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8A8" w:rsidRDefault="002E48A8" w:rsidP="002E48A8">
      <w:pPr>
        <w:jc w:val="center"/>
      </w:pPr>
      <w:r>
        <w:t>МИНИСТЕРСТВО СТРОИТЕЛЬСТВА И ЖИЛИЩНО-КОММУНАЛЬНОГО ХОЗЯЙСТВА РОССИЙСКОЙ ФЕДЕРАЦИИ ПИСЬМО от 4 апреля 2025 г. N 9367-ОГ/09</w:t>
      </w:r>
    </w:p>
    <w:p w:rsidR="002E48A8" w:rsidRDefault="002E48A8" w:rsidP="002E48A8">
      <w:pPr>
        <w:jc w:val="both"/>
      </w:pPr>
      <w:r>
        <w:t xml:space="preserve">Департамент ценообразования и ресурсного обеспечения строительства Минстроя России, рассмотрев обращение, в пределах своей компетенции сообщает. Обращаем внимание, что согласно положению о Министерстве строительства и жилищно-коммунального хозяйства Российской Федерации, утвержденному постановлением Правительства Российской Федерации от 18 ноября 2013 г. N 1038, Минстрой России не наделен полномочиями по разъяснению практики применения законодательства Российской Федерации для каждого конкретного случая, а также не обладает контрольными (надзорными) функциями и (или) полномочиями и не вправе вмешиваться в процессуальную деятельность независимых органов дознания, предварительного следствия и правосудия, осуществление прокурорского надзора, в рассмотрение различных споров между гражданами, с коммерческими и общественными организациями. </w:t>
      </w:r>
      <w:proofErr w:type="spellStart"/>
      <w:r>
        <w:t>Справочно</w:t>
      </w:r>
      <w:proofErr w:type="spellEnd"/>
      <w:r>
        <w:t xml:space="preserve"> сообщается, что определение сметной стоимости строительства на этапе архитектурно-строительного проектирования, финансируемого в порядке, установленном частью 1 статьи 8.3 Градостроительного кодекса Российской Федерации (далее - </w:t>
      </w:r>
      <w:proofErr w:type="spellStart"/>
      <w:r>
        <w:t>ГрК</w:t>
      </w:r>
      <w:proofErr w:type="spellEnd"/>
      <w:r>
        <w:t xml:space="preserve"> РФ), осуществляется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(далее - ФРСН). В иных случаях сметная стоимость строительства определяется с применением сметных нормативов, сведения о которых включены в ФРСН, и сметных цен строительных ресурсов, если это предусмотрено федеральным законом или договором. Указанная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 </w:t>
      </w:r>
      <w:proofErr w:type="spellStart"/>
      <w:r>
        <w:t>ГрК</w:t>
      </w:r>
      <w:proofErr w:type="spellEnd"/>
      <w:r>
        <w:t xml:space="preserve"> РФ и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N 87, подготовка технической документации на текущий ремонт зданий и сооружений не предусматривается. Обязанность или запрет определения сметной стоимости текущего ремонта объектов капитального строительства с применением сметных нормативов, сведения о которых включены в ФРСН (применение проектно-сметного метода), положениями законодательства о градостроительной деятельности не установлены. Таким образом, определение сметной стоимости текущего ремонта с применением сметных нормативов, сведения о которых включены в ФРСН, осуществляется по решению заказчика. Так, например, аналогичные положения предусмотрены частью 9.1 статьи 22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согласно которой при определении и обосновании начальной максимальной цены контракта на текущий ремонт зданий, строений, сооружений, помещений может применяться проектно-сметный метод. В соответствии с пунктом 4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Минстроя России от 23 декабря 2019 г. N 841/</w:t>
      </w:r>
      <w:proofErr w:type="spellStart"/>
      <w:r>
        <w:t>пр</w:t>
      </w:r>
      <w:proofErr w:type="spellEnd"/>
      <w:r>
        <w:t xml:space="preserve"> (далее соответственно - НМЦК, Порядок N 841/</w:t>
      </w:r>
      <w:proofErr w:type="spellStart"/>
      <w:r>
        <w:t>пр</w:t>
      </w:r>
      <w:proofErr w:type="spellEnd"/>
      <w:r>
        <w:t>), по решению заказчика положения Порядка N 841/</w:t>
      </w:r>
      <w:proofErr w:type="spellStart"/>
      <w:r>
        <w:t>пр</w:t>
      </w:r>
      <w:proofErr w:type="spellEnd"/>
      <w:r>
        <w:t xml:space="preserve"> могут использоваться при определении и обосновании НМЦК на текущий ремонт зданий, строений, сооружений, помещений, расположенных на территории Российской Федерации, проектно-сметным методом. Учитывая изложенное, определение сметной стоимости работ по текущему ремонту проектно-сметным методом может выполняться с применением </w:t>
      </w:r>
      <w:r>
        <w:lastRenderedPageBreak/>
        <w:t>сметных нормативов, сведения о которых включены в ФРСН, если технология выполняемых при текущем ремонте работ совпадает с технологией, предусмотренной соответствующими сметными нормативами. При этом решение о возможности их использования на текущий ремонт зданий, сооружений принимается заказчиком самостоятельно. Дополнительно сообщается, что согласно положениям пункта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4 августа 2020 г. N 421/</w:t>
      </w:r>
      <w:proofErr w:type="spellStart"/>
      <w:r>
        <w:t>пр</w:t>
      </w:r>
      <w:proofErr w:type="spellEnd"/>
      <w:r>
        <w:t xml:space="preserve"> (далее - Методика N 421/</w:t>
      </w:r>
      <w:proofErr w:type="spellStart"/>
      <w:r>
        <w:t>пр</w:t>
      </w:r>
      <w:proofErr w:type="spellEnd"/>
      <w:r>
        <w:t xml:space="preserve">), резерв средств на непредвиденные работы и затраты предназначен для возмещения стоимости работ и затрат, потребность в которых возникает в процессе разработки рабочей документации и (или) в ходе строительства в результате уточнения проектных решений и (или) условий строительства, предусмотренных проектной документацией, и определяется застройщиком или техническим заказчиком по согласованию с главным распорядителем средств соответствующего бюджета (за исключением случаев, когда застройщиком или техническим заказчиком является главный распорядитель бюджетных средств) в размерах, не превышающих установленные подпунктами "а" - "в" пункта 179 Методики N 421/пр. </w:t>
      </w:r>
    </w:p>
    <w:p w:rsidR="002E48A8" w:rsidRDefault="002E48A8" w:rsidP="002E48A8">
      <w:pPr>
        <w:spacing w:after="0"/>
        <w:jc w:val="right"/>
      </w:pPr>
      <w:r>
        <w:t xml:space="preserve">Директор Департамента ценообразования </w:t>
      </w:r>
    </w:p>
    <w:p w:rsidR="002E48A8" w:rsidRDefault="002E48A8" w:rsidP="002E48A8">
      <w:pPr>
        <w:spacing w:after="0"/>
        <w:jc w:val="right"/>
      </w:pPr>
      <w:r>
        <w:t xml:space="preserve">и ресурсного обеспечения строительства </w:t>
      </w:r>
    </w:p>
    <w:p w:rsidR="00FE64C8" w:rsidRDefault="002E48A8" w:rsidP="002E48A8">
      <w:pPr>
        <w:spacing w:after="0"/>
        <w:jc w:val="right"/>
      </w:pPr>
      <w:bookmarkStart w:id="0" w:name="_GoBack"/>
      <w:bookmarkEnd w:id="0"/>
      <w:r>
        <w:t>А.П.ВИЛКО</w:t>
      </w:r>
    </w:p>
    <w:sectPr w:rsidR="00FE64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C7"/>
    <w:rsid w:val="002E48A8"/>
    <w:rsid w:val="00933CC7"/>
    <w:rsid w:val="00FE6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EE1DE-8917-4576-9E29-D6D5AFEB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2025-04-24T12:33:00Z</dcterms:created>
  <dcterms:modified xsi:type="dcterms:W3CDTF">2025-04-24T12:35:00Z</dcterms:modified>
</cp:coreProperties>
</file>